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CC6E5" w14:textId="01304195" w:rsidR="00E57B08" w:rsidRPr="00413C62" w:rsidRDefault="00CE1AAD" w:rsidP="00413C62">
      <w:pPr>
        <w:jc w:val="center"/>
        <w:rPr>
          <w:rFonts w:ascii="宋体" w:eastAsia="宋体" w:hAnsi="宋体"/>
          <w:b/>
          <w:bCs/>
          <w:sz w:val="30"/>
          <w:szCs w:val="30"/>
        </w:rPr>
      </w:pPr>
      <w:proofErr w:type="gramStart"/>
      <w:r w:rsidRPr="00413C62">
        <w:rPr>
          <w:rFonts w:ascii="宋体" w:eastAsia="宋体" w:hAnsi="宋体" w:hint="eastAsia"/>
          <w:b/>
          <w:bCs/>
          <w:sz w:val="30"/>
          <w:szCs w:val="30"/>
        </w:rPr>
        <w:t>炒港美</w:t>
      </w:r>
      <w:proofErr w:type="gramEnd"/>
      <w:r w:rsidRPr="00413C62">
        <w:rPr>
          <w:rFonts w:ascii="宋体" w:eastAsia="宋体" w:hAnsi="宋体" w:hint="eastAsia"/>
          <w:b/>
          <w:bCs/>
          <w:sz w:val="30"/>
          <w:szCs w:val="30"/>
        </w:rPr>
        <w:t>股要交20%个税？今年补税通知密集，境外收入征税法律层面并不“突然”</w:t>
      </w:r>
    </w:p>
    <w:p w14:paraId="653457C0" w14:textId="5CFE2CAB" w:rsidR="00CE1AAD" w:rsidRDefault="00440BED" w:rsidP="00440BED">
      <w:pPr>
        <w:jc w:val="center"/>
        <w:rPr>
          <w:rFonts w:ascii="宋体" w:eastAsia="宋体" w:hAnsi="宋体"/>
          <w:sz w:val="24"/>
          <w:szCs w:val="24"/>
        </w:rPr>
      </w:pPr>
      <w:r w:rsidRPr="00440BED">
        <w:rPr>
          <w:rFonts w:ascii="宋体" w:eastAsia="宋体" w:hAnsi="宋体" w:hint="eastAsia"/>
          <w:sz w:val="24"/>
          <w:szCs w:val="24"/>
        </w:rPr>
        <w:t>作者：</w:t>
      </w:r>
      <w:proofErr w:type="gramStart"/>
      <w:r w:rsidRPr="00440BED">
        <w:rPr>
          <w:rFonts w:ascii="宋体" w:eastAsia="宋体" w:hAnsi="宋体" w:hint="eastAsia"/>
          <w:sz w:val="24"/>
          <w:szCs w:val="24"/>
        </w:rPr>
        <w:t>亓</w:t>
      </w:r>
      <w:proofErr w:type="gramEnd"/>
      <w:r w:rsidRPr="00440BED">
        <w:rPr>
          <w:rFonts w:ascii="宋体" w:eastAsia="宋体" w:hAnsi="宋体" w:hint="eastAsia"/>
          <w:sz w:val="24"/>
          <w:szCs w:val="24"/>
        </w:rPr>
        <w:t>宁   责编：林洁琛</w:t>
      </w:r>
    </w:p>
    <w:p w14:paraId="493CCD77" w14:textId="77777777" w:rsidR="00892175" w:rsidRDefault="00892175" w:rsidP="00367589">
      <w:pPr>
        <w:ind w:firstLineChars="200" w:firstLine="480"/>
        <w:rPr>
          <w:rFonts w:ascii="宋体" w:eastAsia="宋体" w:hAnsi="宋体"/>
          <w:sz w:val="24"/>
          <w:szCs w:val="24"/>
        </w:rPr>
      </w:pPr>
      <w:r w:rsidRPr="00892175">
        <w:rPr>
          <w:rFonts w:ascii="宋体" w:eastAsia="宋体" w:hAnsi="宋体" w:hint="eastAsia"/>
          <w:sz w:val="24"/>
          <w:szCs w:val="24"/>
        </w:rPr>
        <w:t>今年3月以来，不少投资港股美股的中国居民收到当地税务部门通知，被提示自查个人境内外所得并及时进行纳税申报。在社交平台上，部分纳税人发帖分享称，自己已赶在6月30日前按照20%税率完成了跨境投资收入的个税缴纳。</w:t>
      </w:r>
    </w:p>
    <w:p w14:paraId="010519C5" w14:textId="77777777" w:rsidR="00367589" w:rsidRPr="00892175" w:rsidRDefault="00367589" w:rsidP="00892175">
      <w:pPr>
        <w:rPr>
          <w:rFonts w:ascii="宋体" w:eastAsia="宋体" w:hAnsi="宋体" w:hint="eastAsia"/>
          <w:sz w:val="24"/>
          <w:szCs w:val="24"/>
        </w:rPr>
      </w:pPr>
    </w:p>
    <w:p w14:paraId="3CA32B38" w14:textId="77777777" w:rsidR="00892175" w:rsidRDefault="00892175" w:rsidP="00367589">
      <w:pPr>
        <w:ind w:firstLineChars="200" w:firstLine="480"/>
        <w:rPr>
          <w:rFonts w:ascii="宋体" w:eastAsia="宋体" w:hAnsi="宋体"/>
          <w:sz w:val="24"/>
          <w:szCs w:val="24"/>
        </w:rPr>
      </w:pPr>
      <w:r w:rsidRPr="00892175">
        <w:rPr>
          <w:rFonts w:ascii="宋体" w:eastAsia="宋体" w:hAnsi="宋体" w:hint="eastAsia"/>
          <w:sz w:val="24"/>
          <w:szCs w:val="24"/>
        </w:rPr>
        <w:t>中国全球征税一直有法律依据。不过，据第一财经记者多方了解，相比往年，今年相关的纳税及补税通知更为密集、覆盖面更大，通知形式包括短信、电话等。</w:t>
      </w:r>
    </w:p>
    <w:p w14:paraId="1C8E3552" w14:textId="77777777" w:rsidR="00DF5381" w:rsidRPr="00892175" w:rsidRDefault="00DF5381" w:rsidP="00367589">
      <w:pPr>
        <w:ind w:firstLineChars="200" w:firstLine="480"/>
        <w:rPr>
          <w:rFonts w:ascii="宋体" w:eastAsia="宋体" w:hAnsi="宋体" w:hint="eastAsia"/>
          <w:sz w:val="24"/>
          <w:szCs w:val="24"/>
        </w:rPr>
      </w:pPr>
    </w:p>
    <w:p w14:paraId="5ABDC6C7" w14:textId="77777777" w:rsidR="00892175" w:rsidRDefault="00892175" w:rsidP="00DF5381">
      <w:pPr>
        <w:ind w:firstLineChars="200" w:firstLine="480"/>
        <w:rPr>
          <w:rFonts w:ascii="宋体" w:eastAsia="宋体" w:hAnsi="宋体"/>
          <w:sz w:val="24"/>
          <w:szCs w:val="24"/>
        </w:rPr>
      </w:pPr>
      <w:r w:rsidRPr="00892175">
        <w:rPr>
          <w:rFonts w:ascii="宋体" w:eastAsia="宋体" w:hAnsi="宋体" w:hint="eastAsia"/>
          <w:sz w:val="24"/>
          <w:szCs w:val="24"/>
        </w:rPr>
        <w:t>多位税法人士对记者表示，中国对个人境外所得征税的法律依据没有变化，但过去因为种种原因执行力度有限。随着CRS（共同报告标准）朝着更深、更广的维度落实，加上中国跨境投资监控尤其</w:t>
      </w:r>
      <w:proofErr w:type="gramStart"/>
      <w:r w:rsidRPr="00892175">
        <w:rPr>
          <w:rFonts w:ascii="宋体" w:eastAsia="宋体" w:hAnsi="宋体" w:hint="eastAsia"/>
          <w:sz w:val="24"/>
          <w:szCs w:val="24"/>
        </w:rPr>
        <w:t>逃避税</w:t>
      </w:r>
      <w:proofErr w:type="gramEnd"/>
      <w:r w:rsidRPr="00892175">
        <w:rPr>
          <w:rFonts w:ascii="宋体" w:eastAsia="宋体" w:hAnsi="宋体" w:hint="eastAsia"/>
          <w:sz w:val="24"/>
          <w:szCs w:val="24"/>
        </w:rPr>
        <w:t>行为监测的技术进步、政策强化，全球征税的执行力度加大是趋势。据记者了解，多数收到上述通知的纳税人会被追溯3年（以内）即2022年～2024年的境外所得及纳税情况。</w:t>
      </w:r>
    </w:p>
    <w:p w14:paraId="3DA09AB0" w14:textId="77777777" w:rsidR="00156EB1" w:rsidRPr="00892175" w:rsidRDefault="00156EB1" w:rsidP="00DF5381">
      <w:pPr>
        <w:ind w:firstLineChars="200" w:firstLine="480"/>
        <w:rPr>
          <w:rFonts w:ascii="宋体" w:eastAsia="宋体" w:hAnsi="宋体" w:hint="eastAsia"/>
          <w:sz w:val="24"/>
          <w:szCs w:val="24"/>
        </w:rPr>
      </w:pPr>
    </w:p>
    <w:p w14:paraId="3D7FAC6A" w14:textId="77777777" w:rsidR="00892175" w:rsidRDefault="00892175" w:rsidP="00156EB1">
      <w:pPr>
        <w:ind w:firstLineChars="200" w:firstLine="480"/>
        <w:rPr>
          <w:rFonts w:ascii="宋体" w:eastAsia="宋体" w:hAnsi="宋体"/>
          <w:sz w:val="24"/>
          <w:szCs w:val="24"/>
        </w:rPr>
      </w:pPr>
      <w:r w:rsidRPr="00892175">
        <w:rPr>
          <w:rFonts w:ascii="宋体" w:eastAsia="宋体" w:hAnsi="宋体" w:hint="eastAsia"/>
          <w:sz w:val="24"/>
          <w:szCs w:val="24"/>
        </w:rPr>
        <w:t>有律师表示，今年3月以来收到补税通知的跨境投资者增多，可能与年度汇算清缴期窗口，我国反避税政策加强、对资本外流管控强化，以及技术手段进步强化</w:t>
      </w:r>
      <w:proofErr w:type="gramStart"/>
      <w:r w:rsidRPr="00892175">
        <w:rPr>
          <w:rFonts w:ascii="宋体" w:eastAsia="宋体" w:hAnsi="宋体" w:hint="eastAsia"/>
          <w:sz w:val="24"/>
          <w:szCs w:val="24"/>
        </w:rPr>
        <w:t>逃避税</w:t>
      </w:r>
      <w:proofErr w:type="gramEnd"/>
      <w:r w:rsidRPr="00892175">
        <w:rPr>
          <w:rFonts w:ascii="宋体" w:eastAsia="宋体" w:hAnsi="宋体" w:hint="eastAsia"/>
          <w:sz w:val="24"/>
          <w:szCs w:val="24"/>
        </w:rPr>
        <w:t>监测、促进税务合</w:t>
      </w:r>
      <w:proofErr w:type="gramStart"/>
      <w:r w:rsidRPr="00892175">
        <w:rPr>
          <w:rFonts w:ascii="宋体" w:eastAsia="宋体" w:hAnsi="宋体" w:hint="eastAsia"/>
          <w:sz w:val="24"/>
          <w:szCs w:val="24"/>
        </w:rPr>
        <w:t>规</w:t>
      </w:r>
      <w:proofErr w:type="gramEnd"/>
      <w:r w:rsidRPr="00892175">
        <w:rPr>
          <w:rFonts w:ascii="宋体" w:eastAsia="宋体" w:hAnsi="宋体" w:hint="eastAsia"/>
          <w:sz w:val="24"/>
          <w:szCs w:val="24"/>
        </w:rPr>
        <w:t>等多个因素有关。</w:t>
      </w:r>
    </w:p>
    <w:p w14:paraId="7E0195BC" w14:textId="77777777" w:rsidR="00030E66" w:rsidRPr="00892175" w:rsidRDefault="00030E66" w:rsidP="00156EB1">
      <w:pPr>
        <w:ind w:firstLineChars="200" w:firstLine="480"/>
        <w:rPr>
          <w:rFonts w:ascii="宋体" w:eastAsia="宋体" w:hAnsi="宋体" w:hint="eastAsia"/>
          <w:sz w:val="24"/>
          <w:szCs w:val="24"/>
        </w:rPr>
      </w:pPr>
    </w:p>
    <w:p w14:paraId="66063C77" w14:textId="77777777" w:rsidR="00892175" w:rsidRDefault="00892175" w:rsidP="0098141B">
      <w:pPr>
        <w:ind w:firstLineChars="200" w:firstLine="482"/>
        <w:rPr>
          <w:rFonts w:ascii="宋体" w:eastAsia="宋体" w:hAnsi="宋体"/>
          <w:b/>
          <w:bCs/>
          <w:sz w:val="24"/>
          <w:szCs w:val="24"/>
        </w:rPr>
      </w:pPr>
      <w:r w:rsidRPr="00892175">
        <w:rPr>
          <w:rFonts w:ascii="宋体" w:eastAsia="宋体" w:hAnsi="宋体" w:hint="eastAsia"/>
          <w:b/>
          <w:bCs/>
          <w:sz w:val="24"/>
          <w:szCs w:val="24"/>
        </w:rPr>
        <w:t>投资港股美股被关注？法律层面并不“突然”</w:t>
      </w:r>
    </w:p>
    <w:p w14:paraId="59384C21" w14:textId="77777777" w:rsidR="00030E66" w:rsidRPr="00892175" w:rsidRDefault="00030E66" w:rsidP="00892175">
      <w:pPr>
        <w:rPr>
          <w:rFonts w:ascii="宋体" w:eastAsia="宋体" w:hAnsi="宋体" w:hint="eastAsia"/>
          <w:sz w:val="24"/>
          <w:szCs w:val="24"/>
        </w:rPr>
      </w:pPr>
    </w:p>
    <w:p w14:paraId="184A98E5" w14:textId="77777777" w:rsidR="00892175" w:rsidRDefault="00892175" w:rsidP="00030E66">
      <w:pPr>
        <w:ind w:firstLineChars="200" w:firstLine="480"/>
        <w:rPr>
          <w:rFonts w:ascii="宋体" w:eastAsia="宋体" w:hAnsi="宋体"/>
          <w:sz w:val="24"/>
          <w:szCs w:val="24"/>
        </w:rPr>
      </w:pPr>
      <w:r w:rsidRPr="00892175">
        <w:rPr>
          <w:rFonts w:ascii="宋体" w:eastAsia="宋体" w:hAnsi="宋体" w:hint="eastAsia"/>
          <w:sz w:val="24"/>
          <w:szCs w:val="24"/>
        </w:rPr>
        <w:t>“收到港美股收税通知。”“北京有收到境外所得补税的吗？”“税和滞纳金都补了。”6月以来，某社交平台上类似的补税分享</w:t>
      </w:r>
      <w:proofErr w:type="gramStart"/>
      <w:r w:rsidRPr="00892175">
        <w:rPr>
          <w:rFonts w:ascii="宋体" w:eastAsia="宋体" w:hAnsi="宋体" w:hint="eastAsia"/>
          <w:sz w:val="24"/>
          <w:szCs w:val="24"/>
        </w:rPr>
        <w:t>帖</w:t>
      </w:r>
      <w:proofErr w:type="gramEnd"/>
      <w:r w:rsidRPr="00892175">
        <w:rPr>
          <w:rFonts w:ascii="宋体" w:eastAsia="宋体" w:hAnsi="宋体" w:hint="eastAsia"/>
          <w:sz w:val="24"/>
          <w:szCs w:val="24"/>
        </w:rPr>
        <w:t>明显增多。</w:t>
      </w:r>
    </w:p>
    <w:p w14:paraId="653D6B63" w14:textId="77777777" w:rsidR="00030E66" w:rsidRPr="00892175" w:rsidRDefault="00030E66" w:rsidP="00030E66">
      <w:pPr>
        <w:ind w:firstLineChars="200" w:firstLine="480"/>
        <w:rPr>
          <w:rFonts w:ascii="宋体" w:eastAsia="宋体" w:hAnsi="宋体" w:hint="eastAsia"/>
          <w:sz w:val="24"/>
          <w:szCs w:val="24"/>
        </w:rPr>
      </w:pPr>
    </w:p>
    <w:p w14:paraId="00D83FBE" w14:textId="77777777" w:rsidR="00892175" w:rsidRDefault="00892175" w:rsidP="00030E66">
      <w:pPr>
        <w:ind w:firstLineChars="200" w:firstLine="480"/>
        <w:rPr>
          <w:rFonts w:ascii="宋体" w:eastAsia="宋体" w:hAnsi="宋体"/>
          <w:sz w:val="24"/>
          <w:szCs w:val="24"/>
        </w:rPr>
      </w:pPr>
      <w:r w:rsidRPr="00892175">
        <w:rPr>
          <w:rFonts w:ascii="宋体" w:eastAsia="宋体" w:hAnsi="宋体" w:hint="eastAsia"/>
          <w:sz w:val="24"/>
          <w:szCs w:val="24"/>
        </w:rPr>
        <w:t>纳税地在北京的许先生告诉记者，他在今年6月中旬接到了北京市某区税务部门电话，对方提示他在2023年涉及境外收入（未纳税），要求其申报纳税并到税务部门进行线下“约谈”。许先生</w:t>
      </w:r>
      <w:proofErr w:type="gramStart"/>
      <w:r w:rsidRPr="00892175">
        <w:rPr>
          <w:rFonts w:ascii="宋体" w:eastAsia="宋体" w:hAnsi="宋体" w:hint="eastAsia"/>
          <w:sz w:val="24"/>
          <w:szCs w:val="24"/>
        </w:rPr>
        <w:t>自述自</w:t>
      </w:r>
      <w:proofErr w:type="gramEnd"/>
      <w:r w:rsidRPr="00892175">
        <w:rPr>
          <w:rFonts w:ascii="宋体" w:eastAsia="宋体" w:hAnsi="宋体" w:hint="eastAsia"/>
          <w:sz w:val="24"/>
          <w:szCs w:val="24"/>
        </w:rPr>
        <w:t>2022年起持有境外资产，对相关收入的报税意识不强，不过此前没有收到过税务部门的类似提示。</w:t>
      </w:r>
    </w:p>
    <w:p w14:paraId="63747547" w14:textId="77777777" w:rsidR="00A74700" w:rsidRPr="00892175" w:rsidRDefault="00A74700" w:rsidP="00030E66">
      <w:pPr>
        <w:ind w:firstLineChars="200" w:firstLine="480"/>
        <w:rPr>
          <w:rFonts w:ascii="宋体" w:eastAsia="宋体" w:hAnsi="宋体" w:hint="eastAsia"/>
          <w:sz w:val="24"/>
          <w:szCs w:val="24"/>
        </w:rPr>
      </w:pPr>
    </w:p>
    <w:p w14:paraId="0312187F" w14:textId="77777777" w:rsidR="00892175" w:rsidRDefault="00892175" w:rsidP="00A74700">
      <w:pPr>
        <w:ind w:firstLineChars="200" w:firstLine="480"/>
        <w:rPr>
          <w:rFonts w:ascii="宋体" w:eastAsia="宋体" w:hAnsi="宋体"/>
          <w:sz w:val="24"/>
          <w:szCs w:val="24"/>
        </w:rPr>
      </w:pPr>
      <w:r w:rsidRPr="00892175">
        <w:rPr>
          <w:rFonts w:ascii="宋体" w:eastAsia="宋体" w:hAnsi="宋体" w:hint="eastAsia"/>
          <w:sz w:val="24"/>
          <w:szCs w:val="24"/>
        </w:rPr>
        <w:t>“2023年，我的港股投资是亏损的，另外有存款但是利息低于1000元（人民币），总体算下来不需要补税，也没有滞纳金。”许先生表示，自己投资港股本金不算多但交易比较频繁，资金流水有几千万元（人民币），已在接到电话次日向税务部门提交了港股交易月结单和一份手写说明，后者用于说明境外流水金额大但不需要补税的原因。</w:t>
      </w:r>
    </w:p>
    <w:p w14:paraId="4EA43523" w14:textId="77777777" w:rsidR="00A74700" w:rsidRPr="00892175" w:rsidRDefault="00A74700" w:rsidP="00A74700">
      <w:pPr>
        <w:ind w:firstLineChars="200" w:firstLine="480"/>
        <w:rPr>
          <w:rFonts w:ascii="宋体" w:eastAsia="宋体" w:hAnsi="宋体" w:hint="eastAsia"/>
          <w:sz w:val="24"/>
          <w:szCs w:val="24"/>
        </w:rPr>
      </w:pPr>
    </w:p>
    <w:p w14:paraId="684263A7" w14:textId="77777777" w:rsidR="00892175" w:rsidRDefault="00892175" w:rsidP="00A74700">
      <w:pPr>
        <w:ind w:firstLineChars="200" w:firstLine="480"/>
        <w:rPr>
          <w:rFonts w:ascii="宋体" w:eastAsia="宋体" w:hAnsi="宋体"/>
          <w:sz w:val="24"/>
          <w:szCs w:val="24"/>
        </w:rPr>
      </w:pPr>
      <w:r w:rsidRPr="00892175">
        <w:rPr>
          <w:rFonts w:ascii="宋体" w:eastAsia="宋体" w:hAnsi="宋体" w:hint="eastAsia"/>
          <w:sz w:val="24"/>
          <w:szCs w:val="24"/>
        </w:rPr>
        <w:t>在某社交媒体上，晒帖说收到类似补税通知的网友还有不少，IP地址或帖子中提及的纳税地包括北京、上海、江苏、浙江等全国多地，发布时间多在今年3月之后尤以6月居多。北京地区多位律师对记者表示，去年以来，咨询境外所得纳税问题的客户增多，今年更为明显。</w:t>
      </w:r>
    </w:p>
    <w:p w14:paraId="28DA05A7" w14:textId="77777777" w:rsidR="00A74700" w:rsidRPr="00892175" w:rsidRDefault="00A74700" w:rsidP="00A74700">
      <w:pPr>
        <w:ind w:firstLineChars="200" w:firstLine="480"/>
        <w:rPr>
          <w:rFonts w:ascii="宋体" w:eastAsia="宋体" w:hAnsi="宋体" w:hint="eastAsia"/>
          <w:sz w:val="24"/>
          <w:szCs w:val="24"/>
        </w:rPr>
      </w:pPr>
    </w:p>
    <w:p w14:paraId="55F5E6C0" w14:textId="77777777" w:rsidR="00892175" w:rsidRDefault="00892175" w:rsidP="00A74700">
      <w:pPr>
        <w:ind w:firstLineChars="200" w:firstLine="480"/>
        <w:rPr>
          <w:rFonts w:ascii="宋体" w:eastAsia="宋体" w:hAnsi="宋体"/>
          <w:sz w:val="24"/>
          <w:szCs w:val="24"/>
        </w:rPr>
      </w:pPr>
      <w:r w:rsidRPr="00892175">
        <w:rPr>
          <w:rFonts w:ascii="宋体" w:eastAsia="宋体" w:hAnsi="宋体" w:hint="eastAsia"/>
          <w:sz w:val="24"/>
          <w:szCs w:val="24"/>
        </w:rPr>
        <w:t>事实上，我国全球征税一直有法律依据，居民个人有义务主动对境外所得申</w:t>
      </w:r>
      <w:r w:rsidRPr="00892175">
        <w:rPr>
          <w:rFonts w:ascii="宋体" w:eastAsia="宋体" w:hAnsi="宋体" w:hint="eastAsia"/>
          <w:sz w:val="24"/>
          <w:szCs w:val="24"/>
        </w:rPr>
        <w:lastRenderedPageBreak/>
        <w:t>报纳税。“我国实行的是全球征税制度，中国公民或企业在全球范围内获得收入，包括跨境投资收益，均有可能被要求缴纳税款。”北京云亭律师事务所律师李寒蕾对记者表示，根据中国税法，税务部门通常对因计算错误、金额较小的涉税问题可</w:t>
      </w:r>
      <w:proofErr w:type="gramStart"/>
      <w:r w:rsidRPr="00892175">
        <w:rPr>
          <w:rFonts w:ascii="宋体" w:eastAsia="宋体" w:hAnsi="宋体" w:hint="eastAsia"/>
          <w:sz w:val="24"/>
          <w:szCs w:val="24"/>
        </w:rPr>
        <w:t>追溯近</w:t>
      </w:r>
      <w:proofErr w:type="gramEnd"/>
      <w:r w:rsidRPr="00892175">
        <w:rPr>
          <w:rFonts w:ascii="宋体" w:eastAsia="宋体" w:hAnsi="宋体" w:hint="eastAsia"/>
          <w:sz w:val="24"/>
          <w:szCs w:val="24"/>
        </w:rPr>
        <w:t>3年，对存在故意、金额较大的未申报或少申报税款等特殊情况可以延长追溯期。</w:t>
      </w:r>
    </w:p>
    <w:p w14:paraId="6B215E7F" w14:textId="77777777" w:rsidR="00014A5B" w:rsidRPr="00892175" w:rsidRDefault="00014A5B" w:rsidP="00A74700">
      <w:pPr>
        <w:ind w:firstLineChars="200" w:firstLine="480"/>
        <w:rPr>
          <w:rFonts w:ascii="宋体" w:eastAsia="宋体" w:hAnsi="宋体" w:hint="eastAsia"/>
          <w:sz w:val="24"/>
          <w:szCs w:val="24"/>
        </w:rPr>
      </w:pPr>
    </w:p>
    <w:p w14:paraId="55A2469D" w14:textId="77777777" w:rsidR="00892175" w:rsidRDefault="00892175" w:rsidP="00014A5B">
      <w:pPr>
        <w:ind w:firstLineChars="200" w:firstLine="480"/>
        <w:rPr>
          <w:rFonts w:ascii="宋体" w:eastAsia="宋体" w:hAnsi="宋体"/>
          <w:sz w:val="24"/>
          <w:szCs w:val="24"/>
        </w:rPr>
      </w:pPr>
      <w:r w:rsidRPr="00892175">
        <w:rPr>
          <w:rFonts w:ascii="宋体" w:eastAsia="宋体" w:hAnsi="宋体" w:hint="eastAsia"/>
          <w:sz w:val="24"/>
          <w:szCs w:val="24"/>
        </w:rPr>
        <w:t>根据《个人所得税法》及其实施条例、《关于境外所得有关个人所得税政策的公告》等，居民个人的应税所得包括中国境内和境外取得，其中利息、股息、红利所得，财产租赁所得，财产转让所得和偶然所得，适用比例税率，税率为20%。境外所得部分不与境内所得合并，分别单独计算应纳税额。</w:t>
      </w:r>
    </w:p>
    <w:p w14:paraId="17A27B7F" w14:textId="77777777" w:rsidR="00014A5B" w:rsidRPr="00892175" w:rsidRDefault="00014A5B" w:rsidP="00014A5B">
      <w:pPr>
        <w:ind w:firstLineChars="200" w:firstLine="480"/>
        <w:rPr>
          <w:rFonts w:ascii="宋体" w:eastAsia="宋体" w:hAnsi="宋体" w:hint="eastAsia"/>
          <w:sz w:val="24"/>
          <w:szCs w:val="24"/>
        </w:rPr>
      </w:pPr>
    </w:p>
    <w:p w14:paraId="4D7BE055" w14:textId="77777777" w:rsidR="00892175" w:rsidRDefault="00892175" w:rsidP="00014A5B">
      <w:pPr>
        <w:ind w:firstLineChars="200" w:firstLine="480"/>
        <w:rPr>
          <w:rFonts w:ascii="宋体" w:eastAsia="宋体" w:hAnsi="宋体"/>
          <w:sz w:val="24"/>
          <w:szCs w:val="24"/>
        </w:rPr>
      </w:pPr>
      <w:r w:rsidRPr="00892175">
        <w:rPr>
          <w:rFonts w:ascii="宋体" w:eastAsia="宋体" w:hAnsi="宋体" w:hint="eastAsia"/>
          <w:sz w:val="24"/>
          <w:szCs w:val="24"/>
        </w:rPr>
        <w:t>国家税务总局服务热线工作人员介绍说，对于居民</w:t>
      </w:r>
      <w:proofErr w:type="gramStart"/>
      <w:r w:rsidRPr="00892175">
        <w:rPr>
          <w:rFonts w:ascii="宋体" w:eastAsia="宋体" w:hAnsi="宋体" w:hint="eastAsia"/>
          <w:sz w:val="24"/>
          <w:szCs w:val="24"/>
        </w:rPr>
        <w:t>个人港</w:t>
      </w:r>
      <w:proofErr w:type="gramEnd"/>
      <w:r w:rsidRPr="00892175">
        <w:rPr>
          <w:rFonts w:ascii="宋体" w:eastAsia="宋体" w:hAnsi="宋体" w:hint="eastAsia"/>
          <w:sz w:val="24"/>
          <w:szCs w:val="24"/>
        </w:rPr>
        <w:t>美股等境外资产的投资收入，主要分为财产转让所得（股票卖出后）和股息、红利所得（股票持有期间），二者均适用于20%的比例税率，申报纳税时间是取得所得的次年3月1日至6月30日。</w:t>
      </w:r>
    </w:p>
    <w:p w14:paraId="353B7F1E" w14:textId="77777777" w:rsidR="003031E2" w:rsidRPr="00892175" w:rsidRDefault="003031E2" w:rsidP="00014A5B">
      <w:pPr>
        <w:ind w:firstLineChars="200" w:firstLine="480"/>
        <w:rPr>
          <w:rFonts w:ascii="宋体" w:eastAsia="宋体" w:hAnsi="宋体" w:hint="eastAsia"/>
          <w:sz w:val="24"/>
          <w:szCs w:val="24"/>
        </w:rPr>
      </w:pPr>
    </w:p>
    <w:p w14:paraId="2459FAEA" w14:textId="77777777" w:rsidR="00892175" w:rsidRDefault="00892175" w:rsidP="003031E2">
      <w:pPr>
        <w:ind w:firstLineChars="200" w:firstLine="480"/>
        <w:rPr>
          <w:rFonts w:ascii="宋体" w:eastAsia="宋体" w:hAnsi="宋体"/>
          <w:sz w:val="24"/>
          <w:szCs w:val="24"/>
        </w:rPr>
      </w:pPr>
      <w:r w:rsidRPr="00892175">
        <w:rPr>
          <w:rFonts w:ascii="宋体" w:eastAsia="宋体" w:hAnsi="宋体" w:hint="eastAsia"/>
          <w:sz w:val="24"/>
          <w:szCs w:val="24"/>
        </w:rPr>
        <w:t>不过，多位法律人士对记者表示，因为各方面因素限制，过去我国全球征税的执行力度相对有限，近年来有明显加强趋势。</w:t>
      </w:r>
    </w:p>
    <w:p w14:paraId="79D537CC" w14:textId="77777777" w:rsidR="003031E2" w:rsidRPr="00892175" w:rsidRDefault="003031E2" w:rsidP="003031E2">
      <w:pPr>
        <w:ind w:firstLineChars="200" w:firstLine="480"/>
        <w:rPr>
          <w:rFonts w:ascii="宋体" w:eastAsia="宋体" w:hAnsi="宋体" w:hint="eastAsia"/>
          <w:sz w:val="24"/>
          <w:szCs w:val="24"/>
        </w:rPr>
      </w:pPr>
    </w:p>
    <w:p w14:paraId="2AFBBB46" w14:textId="77777777" w:rsidR="00892175" w:rsidRDefault="00892175" w:rsidP="003031E2">
      <w:pPr>
        <w:ind w:firstLineChars="200" w:firstLine="480"/>
        <w:rPr>
          <w:rFonts w:ascii="宋体" w:eastAsia="宋体" w:hAnsi="宋体"/>
          <w:sz w:val="24"/>
          <w:szCs w:val="24"/>
        </w:rPr>
      </w:pPr>
      <w:r w:rsidRPr="00892175">
        <w:rPr>
          <w:rFonts w:ascii="宋体" w:eastAsia="宋体" w:hAnsi="宋体" w:hint="eastAsia"/>
          <w:sz w:val="24"/>
          <w:szCs w:val="24"/>
        </w:rPr>
        <w:t>那么，今年税务部门是否加大了对个人境外所得纳税的通知力度？上述国家税务总局工作人员表示，目前没有相关的通知口径，最近几年居民个人境外所得征税的政策没有变化。另有北京朝阳区税务工作人员表示，个人境外所得征税一直按照《个人所得税法》执行，如需要了解最新政策变化可留身份证信息和联系方式等待反馈。</w:t>
      </w:r>
    </w:p>
    <w:p w14:paraId="0E39F531" w14:textId="77777777" w:rsidR="003031E2" w:rsidRPr="00892175" w:rsidRDefault="003031E2" w:rsidP="003031E2">
      <w:pPr>
        <w:ind w:firstLineChars="200" w:firstLine="480"/>
        <w:rPr>
          <w:rFonts w:ascii="宋体" w:eastAsia="宋体" w:hAnsi="宋体" w:hint="eastAsia"/>
          <w:sz w:val="24"/>
          <w:szCs w:val="24"/>
        </w:rPr>
      </w:pPr>
    </w:p>
    <w:p w14:paraId="164C4539" w14:textId="77777777" w:rsidR="00892175" w:rsidRDefault="00892175" w:rsidP="003031E2">
      <w:pPr>
        <w:ind w:firstLineChars="200" w:firstLine="480"/>
        <w:rPr>
          <w:rFonts w:ascii="宋体" w:eastAsia="宋体" w:hAnsi="宋体"/>
          <w:sz w:val="24"/>
          <w:szCs w:val="24"/>
        </w:rPr>
      </w:pPr>
      <w:r w:rsidRPr="00892175">
        <w:rPr>
          <w:rFonts w:ascii="宋体" w:eastAsia="宋体" w:hAnsi="宋体" w:hint="eastAsia"/>
          <w:sz w:val="24"/>
          <w:szCs w:val="24"/>
        </w:rPr>
        <w:t>李寒蕾认为，今年尤其是3月以来收到上述补税通知的跨境投资者增多，可能与多个因素有关，包括年度汇算清缴期窗口，我国反避税政策加强、对资本外流管控强化，以及技术手段进步强化</w:t>
      </w:r>
      <w:proofErr w:type="gramStart"/>
      <w:r w:rsidRPr="00892175">
        <w:rPr>
          <w:rFonts w:ascii="宋体" w:eastAsia="宋体" w:hAnsi="宋体" w:hint="eastAsia"/>
          <w:sz w:val="24"/>
          <w:szCs w:val="24"/>
        </w:rPr>
        <w:t>逃避税</w:t>
      </w:r>
      <w:proofErr w:type="gramEnd"/>
      <w:r w:rsidRPr="00892175">
        <w:rPr>
          <w:rFonts w:ascii="宋体" w:eastAsia="宋体" w:hAnsi="宋体" w:hint="eastAsia"/>
          <w:sz w:val="24"/>
          <w:szCs w:val="24"/>
        </w:rPr>
        <w:t>监测、促进税务合</w:t>
      </w:r>
      <w:proofErr w:type="gramStart"/>
      <w:r w:rsidRPr="00892175">
        <w:rPr>
          <w:rFonts w:ascii="宋体" w:eastAsia="宋体" w:hAnsi="宋体" w:hint="eastAsia"/>
          <w:sz w:val="24"/>
          <w:szCs w:val="24"/>
        </w:rPr>
        <w:t>规</w:t>
      </w:r>
      <w:proofErr w:type="gramEnd"/>
      <w:r w:rsidRPr="00892175">
        <w:rPr>
          <w:rFonts w:ascii="宋体" w:eastAsia="宋体" w:hAnsi="宋体" w:hint="eastAsia"/>
          <w:sz w:val="24"/>
          <w:szCs w:val="24"/>
        </w:rPr>
        <w:t>等。高朋律师事务所高级合伙人周学腾也认为，主要与个人综合所得年度汇算时间窗口相关。</w:t>
      </w:r>
    </w:p>
    <w:p w14:paraId="2A7A252F" w14:textId="77777777" w:rsidR="002A41D0" w:rsidRPr="00892175" w:rsidRDefault="002A41D0" w:rsidP="003031E2">
      <w:pPr>
        <w:ind w:firstLineChars="200" w:firstLine="480"/>
        <w:rPr>
          <w:rFonts w:ascii="宋体" w:eastAsia="宋体" w:hAnsi="宋体" w:hint="eastAsia"/>
          <w:sz w:val="24"/>
          <w:szCs w:val="24"/>
        </w:rPr>
      </w:pPr>
    </w:p>
    <w:p w14:paraId="0708588D" w14:textId="77777777" w:rsidR="00892175" w:rsidRDefault="00892175" w:rsidP="002A41D0">
      <w:pPr>
        <w:ind w:firstLineChars="200" w:firstLine="480"/>
        <w:rPr>
          <w:rFonts w:ascii="宋体" w:eastAsia="宋体" w:hAnsi="宋体"/>
          <w:sz w:val="24"/>
          <w:szCs w:val="24"/>
        </w:rPr>
      </w:pPr>
      <w:r w:rsidRPr="00892175">
        <w:rPr>
          <w:rFonts w:ascii="宋体" w:eastAsia="宋体" w:hAnsi="宋体" w:hint="eastAsia"/>
          <w:sz w:val="24"/>
          <w:szCs w:val="24"/>
        </w:rPr>
        <w:t>根据个人所得税申报要求，我国税务居民需在每年3月1日至6月30日进行个税的汇算清缴，其中也包括申报上年的境外所得。李寒蕾进一步表示，2025年3月恰逢申报期启动，税务机关同步开展“五步工作法”（提示—整改—约谈—稽查—曝光），对未申报者集中追缴。</w:t>
      </w:r>
    </w:p>
    <w:p w14:paraId="246C9433" w14:textId="77777777" w:rsidR="002A41D0" w:rsidRPr="00892175" w:rsidRDefault="002A41D0" w:rsidP="00892175">
      <w:pPr>
        <w:rPr>
          <w:rFonts w:ascii="宋体" w:eastAsia="宋体" w:hAnsi="宋体" w:hint="eastAsia"/>
          <w:sz w:val="24"/>
          <w:szCs w:val="24"/>
        </w:rPr>
      </w:pPr>
    </w:p>
    <w:p w14:paraId="6639DF94" w14:textId="77777777" w:rsidR="00892175" w:rsidRDefault="00892175" w:rsidP="002A41D0">
      <w:pPr>
        <w:ind w:firstLineChars="200" w:firstLine="482"/>
        <w:rPr>
          <w:rFonts w:ascii="宋体" w:eastAsia="宋体" w:hAnsi="宋体"/>
          <w:b/>
          <w:bCs/>
          <w:sz w:val="24"/>
          <w:szCs w:val="24"/>
        </w:rPr>
      </w:pPr>
      <w:r w:rsidRPr="00892175">
        <w:rPr>
          <w:rFonts w:ascii="宋体" w:eastAsia="宋体" w:hAnsi="宋体" w:hint="eastAsia"/>
          <w:b/>
          <w:bCs/>
          <w:sz w:val="24"/>
          <w:szCs w:val="24"/>
        </w:rPr>
        <w:t>CRS机制监控升级？券商这么说</w:t>
      </w:r>
    </w:p>
    <w:p w14:paraId="0637D22B" w14:textId="77777777" w:rsidR="002A41D0" w:rsidRPr="00892175" w:rsidRDefault="002A41D0" w:rsidP="002A41D0">
      <w:pPr>
        <w:ind w:firstLineChars="200" w:firstLine="480"/>
        <w:rPr>
          <w:rFonts w:ascii="宋体" w:eastAsia="宋体" w:hAnsi="宋体" w:hint="eastAsia"/>
          <w:sz w:val="24"/>
          <w:szCs w:val="24"/>
        </w:rPr>
      </w:pPr>
    </w:p>
    <w:p w14:paraId="5543201C" w14:textId="77777777" w:rsidR="00892175" w:rsidRDefault="00892175" w:rsidP="002A41D0">
      <w:pPr>
        <w:ind w:firstLineChars="200" w:firstLine="480"/>
        <w:rPr>
          <w:rFonts w:ascii="宋体" w:eastAsia="宋体" w:hAnsi="宋体"/>
          <w:sz w:val="24"/>
          <w:szCs w:val="24"/>
        </w:rPr>
      </w:pPr>
      <w:r w:rsidRPr="00892175">
        <w:rPr>
          <w:rFonts w:ascii="宋体" w:eastAsia="宋体" w:hAnsi="宋体" w:hint="eastAsia"/>
          <w:sz w:val="24"/>
          <w:szCs w:val="24"/>
        </w:rPr>
        <w:t>在不少市场人士看来，无论从政策落实需要，还是技术进步推动角度，对个人境外所得的征税力度加强已是大势所趋。</w:t>
      </w:r>
    </w:p>
    <w:p w14:paraId="0E7DA277" w14:textId="77777777" w:rsidR="002A41D0" w:rsidRPr="00892175" w:rsidRDefault="002A41D0" w:rsidP="002A41D0">
      <w:pPr>
        <w:ind w:firstLineChars="200" w:firstLine="480"/>
        <w:rPr>
          <w:rFonts w:ascii="宋体" w:eastAsia="宋体" w:hAnsi="宋体" w:hint="eastAsia"/>
          <w:sz w:val="24"/>
          <w:szCs w:val="24"/>
        </w:rPr>
      </w:pPr>
    </w:p>
    <w:p w14:paraId="0B33A8DE" w14:textId="77777777" w:rsidR="00892175" w:rsidRDefault="00892175" w:rsidP="002A41D0">
      <w:pPr>
        <w:ind w:firstLineChars="200" w:firstLine="480"/>
        <w:rPr>
          <w:rFonts w:ascii="宋体" w:eastAsia="宋体" w:hAnsi="宋体"/>
          <w:sz w:val="24"/>
          <w:szCs w:val="24"/>
        </w:rPr>
      </w:pPr>
      <w:r w:rsidRPr="00892175">
        <w:rPr>
          <w:rFonts w:ascii="宋体" w:eastAsia="宋体" w:hAnsi="宋体" w:hint="eastAsia"/>
          <w:sz w:val="24"/>
          <w:szCs w:val="24"/>
        </w:rPr>
        <w:t>有法律界人士对第一财经记者表示，中国自2018年开始实施“AEOI标准”（金融账户涉税信息自动交换标准）进行涉税信息互换，但前期与伙伴国进行纳税人信息交换的范围相对有限，重点集中在涉及股权激励的海外上市中资企业高管、员工等。随着配合上报信息的金融机构拓展，数据交换的主体范围有所扩大，</w:t>
      </w:r>
      <w:r w:rsidRPr="00892175">
        <w:rPr>
          <w:rFonts w:ascii="宋体" w:eastAsia="宋体" w:hAnsi="宋体" w:hint="eastAsia"/>
          <w:sz w:val="24"/>
          <w:szCs w:val="24"/>
        </w:rPr>
        <w:lastRenderedPageBreak/>
        <w:t>也会使得收到税务部门通知的人员增多。</w:t>
      </w:r>
    </w:p>
    <w:p w14:paraId="2BAA92A3" w14:textId="77777777" w:rsidR="000B4693" w:rsidRPr="00892175" w:rsidRDefault="000B4693" w:rsidP="002A41D0">
      <w:pPr>
        <w:ind w:firstLineChars="200" w:firstLine="480"/>
        <w:rPr>
          <w:rFonts w:ascii="宋体" w:eastAsia="宋体" w:hAnsi="宋体" w:hint="eastAsia"/>
          <w:sz w:val="24"/>
          <w:szCs w:val="24"/>
        </w:rPr>
      </w:pPr>
    </w:p>
    <w:p w14:paraId="57E20631" w14:textId="77777777" w:rsidR="00892175" w:rsidRDefault="00892175" w:rsidP="000B4693">
      <w:pPr>
        <w:ind w:firstLineChars="200" w:firstLine="480"/>
        <w:rPr>
          <w:rFonts w:ascii="宋体" w:eastAsia="宋体" w:hAnsi="宋体"/>
          <w:sz w:val="24"/>
          <w:szCs w:val="24"/>
        </w:rPr>
      </w:pPr>
      <w:r w:rsidRPr="00892175">
        <w:rPr>
          <w:rFonts w:ascii="宋体" w:eastAsia="宋体" w:hAnsi="宋体" w:hint="eastAsia"/>
          <w:sz w:val="24"/>
          <w:szCs w:val="24"/>
        </w:rPr>
        <w:t>事实上，去年以来，关于中国将征收“海外富人税”的传闻不断，但彼时受到关注的更多是海外收入较高的群体。但今年收到上述通知的内地居民多数参与了港美股交易，投资本金规模有大有小，部分交易流水较大。有观点将个人信息“突然”“被出卖”的矛头指向开户券商。</w:t>
      </w:r>
    </w:p>
    <w:p w14:paraId="2330EAE6" w14:textId="77777777" w:rsidR="000B4693" w:rsidRPr="00892175" w:rsidRDefault="000B4693" w:rsidP="000B4693">
      <w:pPr>
        <w:ind w:firstLineChars="200" w:firstLine="480"/>
        <w:rPr>
          <w:rFonts w:ascii="宋体" w:eastAsia="宋体" w:hAnsi="宋体" w:hint="eastAsia"/>
          <w:sz w:val="24"/>
          <w:szCs w:val="24"/>
        </w:rPr>
      </w:pPr>
    </w:p>
    <w:p w14:paraId="151472D3" w14:textId="77777777" w:rsidR="00892175" w:rsidRDefault="00892175" w:rsidP="000B4693">
      <w:pPr>
        <w:ind w:firstLineChars="200" w:firstLine="480"/>
        <w:rPr>
          <w:rFonts w:ascii="宋体" w:eastAsia="宋体" w:hAnsi="宋体"/>
          <w:sz w:val="24"/>
          <w:szCs w:val="24"/>
        </w:rPr>
      </w:pPr>
      <w:r w:rsidRPr="00892175">
        <w:rPr>
          <w:rFonts w:ascii="宋体" w:eastAsia="宋体" w:hAnsi="宋体" w:hint="eastAsia"/>
          <w:sz w:val="24"/>
          <w:szCs w:val="24"/>
        </w:rPr>
        <w:t>但在“AEOI标准”下，中国居民的境外投资信息早已逐步透明化。作为加强国际税收合作、打击跨境</w:t>
      </w:r>
      <w:proofErr w:type="gramStart"/>
      <w:r w:rsidRPr="00892175">
        <w:rPr>
          <w:rFonts w:ascii="宋体" w:eastAsia="宋体" w:hAnsi="宋体" w:hint="eastAsia"/>
          <w:sz w:val="24"/>
          <w:szCs w:val="24"/>
        </w:rPr>
        <w:t>逃避税</w:t>
      </w:r>
      <w:proofErr w:type="gramEnd"/>
      <w:r w:rsidRPr="00892175">
        <w:rPr>
          <w:rFonts w:ascii="宋体" w:eastAsia="宋体" w:hAnsi="宋体" w:hint="eastAsia"/>
          <w:sz w:val="24"/>
          <w:szCs w:val="24"/>
        </w:rPr>
        <w:t>的一项有力工具，“AEOI标准”于2014年由经济合作与发展组织（OECD）发布，包括CRS与MCAA（主管当局间协议范本）两部分。</w:t>
      </w:r>
    </w:p>
    <w:p w14:paraId="5FB3C503" w14:textId="2D9D4D6A" w:rsidR="0048566A" w:rsidRPr="00892175" w:rsidRDefault="0048566A" w:rsidP="000B4693">
      <w:pPr>
        <w:ind w:firstLineChars="200" w:firstLine="480"/>
        <w:rPr>
          <w:rFonts w:ascii="宋体" w:eastAsia="宋体" w:hAnsi="宋体" w:hint="eastAsia"/>
          <w:sz w:val="24"/>
          <w:szCs w:val="24"/>
        </w:rPr>
      </w:pPr>
    </w:p>
    <w:p w14:paraId="4C85C724" w14:textId="77777777" w:rsidR="00892175" w:rsidRDefault="00892175" w:rsidP="0048566A">
      <w:pPr>
        <w:ind w:firstLineChars="200" w:firstLine="480"/>
        <w:rPr>
          <w:rFonts w:ascii="宋体" w:eastAsia="宋体" w:hAnsi="宋体"/>
          <w:sz w:val="24"/>
          <w:szCs w:val="24"/>
        </w:rPr>
      </w:pPr>
      <w:r w:rsidRPr="00892175">
        <w:rPr>
          <w:rFonts w:ascii="宋体" w:eastAsia="宋体" w:hAnsi="宋体" w:hint="eastAsia"/>
          <w:sz w:val="24"/>
          <w:szCs w:val="24"/>
        </w:rPr>
        <w:t>截至2023年4月，包括中国香港在内，有119个国家（地区）签署实施“标准”的多边主管当局协议，其中，我国的交换伙伴有106个。在此协议下，属地在CRS伙伴国的金融机构识别、收集、申报外国税收居民账户信息给本国税务主管机构，后者就中国税务居民个人境外机构账户、个人境外资产等信息与中国税务机关进行交换。</w:t>
      </w:r>
    </w:p>
    <w:p w14:paraId="1E84E0BB" w14:textId="77777777" w:rsidR="0048566A" w:rsidRPr="00892175" w:rsidRDefault="0048566A" w:rsidP="0048566A">
      <w:pPr>
        <w:ind w:firstLineChars="200" w:firstLine="480"/>
        <w:rPr>
          <w:rFonts w:ascii="宋体" w:eastAsia="宋体" w:hAnsi="宋体" w:hint="eastAsia"/>
          <w:sz w:val="24"/>
          <w:szCs w:val="24"/>
        </w:rPr>
      </w:pPr>
    </w:p>
    <w:p w14:paraId="43359CA6" w14:textId="77777777" w:rsidR="00892175" w:rsidRDefault="00892175" w:rsidP="0048566A">
      <w:pPr>
        <w:ind w:firstLineChars="200" w:firstLine="480"/>
        <w:rPr>
          <w:rFonts w:ascii="宋体" w:eastAsia="宋体" w:hAnsi="宋体"/>
          <w:sz w:val="24"/>
          <w:szCs w:val="24"/>
        </w:rPr>
      </w:pPr>
      <w:proofErr w:type="gramStart"/>
      <w:r w:rsidRPr="00892175">
        <w:rPr>
          <w:rFonts w:ascii="宋体" w:eastAsia="宋体" w:hAnsi="宋体" w:hint="eastAsia"/>
          <w:sz w:val="24"/>
          <w:szCs w:val="24"/>
        </w:rPr>
        <w:t>以富途证券</w:t>
      </w:r>
      <w:proofErr w:type="gramEnd"/>
      <w:r w:rsidRPr="00892175">
        <w:rPr>
          <w:rFonts w:ascii="宋体" w:eastAsia="宋体" w:hAnsi="宋体" w:hint="eastAsia"/>
          <w:sz w:val="24"/>
          <w:szCs w:val="24"/>
        </w:rPr>
        <w:t>、老虎证券为例，第一财经记者以用户身份咨询中国内地居民个人税务信息上报规则时，两家券商的工作人员均表示，公司一直按照监管要求进行相关信息上报，今年较往年并无变化。其中，</w:t>
      </w:r>
      <w:proofErr w:type="gramStart"/>
      <w:r w:rsidRPr="00892175">
        <w:rPr>
          <w:rFonts w:ascii="宋体" w:eastAsia="宋体" w:hAnsi="宋体" w:hint="eastAsia"/>
          <w:sz w:val="24"/>
          <w:szCs w:val="24"/>
        </w:rPr>
        <w:t>富途证券</w:t>
      </w:r>
      <w:proofErr w:type="gramEnd"/>
      <w:r w:rsidRPr="00892175">
        <w:rPr>
          <w:rFonts w:ascii="宋体" w:eastAsia="宋体" w:hAnsi="宋体" w:hint="eastAsia"/>
          <w:sz w:val="24"/>
          <w:szCs w:val="24"/>
        </w:rPr>
        <w:t>向中国香港税务部门上报用户信息，老虎证券向新西兰税务部门进行用户信息上报。</w:t>
      </w:r>
    </w:p>
    <w:p w14:paraId="02F8D4C4" w14:textId="77777777" w:rsidR="00E83CBF" w:rsidRPr="00892175" w:rsidRDefault="00E83CBF" w:rsidP="0048566A">
      <w:pPr>
        <w:ind w:firstLineChars="200" w:firstLine="480"/>
        <w:rPr>
          <w:rFonts w:ascii="宋体" w:eastAsia="宋体" w:hAnsi="宋体" w:hint="eastAsia"/>
          <w:sz w:val="24"/>
          <w:szCs w:val="24"/>
        </w:rPr>
      </w:pPr>
    </w:p>
    <w:p w14:paraId="7AC76DB5" w14:textId="77777777" w:rsidR="00892175" w:rsidRDefault="00892175" w:rsidP="00E83CBF">
      <w:pPr>
        <w:ind w:firstLineChars="200" w:firstLine="480"/>
        <w:rPr>
          <w:rFonts w:ascii="宋体" w:eastAsia="宋体" w:hAnsi="宋体"/>
          <w:sz w:val="24"/>
          <w:szCs w:val="24"/>
        </w:rPr>
      </w:pPr>
      <w:proofErr w:type="gramStart"/>
      <w:r w:rsidRPr="00892175">
        <w:rPr>
          <w:rFonts w:ascii="宋体" w:eastAsia="宋体" w:hAnsi="宋体" w:hint="eastAsia"/>
          <w:sz w:val="24"/>
          <w:szCs w:val="24"/>
        </w:rPr>
        <w:t>富途证券</w:t>
      </w:r>
      <w:proofErr w:type="gramEnd"/>
      <w:r w:rsidRPr="00892175">
        <w:rPr>
          <w:rFonts w:ascii="宋体" w:eastAsia="宋体" w:hAnsi="宋体" w:hint="eastAsia"/>
          <w:sz w:val="24"/>
          <w:szCs w:val="24"/>
        </w:rPr>
        <w:t>APP相关提示显示，按照CRS要求，用户在该券商开户需要提供姓名、地址、出生地及日期、纳税地、纳税人识别号等。开户成功后，将被上报的个人信息包括年终账户余额或资产价值，本年度存入账户的款项，包括股息、利息、销售所得款项，不包括交易利润。</w:t>
      </w:r>
    </w:p>
    <w:p w14:paraId="6E655E3A" w14:textId="77777777" w:rsidR="00E83CBF" w:rsidRPr="00892175" w:rsidRDefault="00E83CBF" w:rsidP="00E83CBF">
      <w:pPr>
        <w:ind w:firstLineChars="200" w:firstLine="480"/>
        <w:rPr>
          <w:rFonts w:ascii="宋体" w:eastAsia="宋体" w:hAnsi="宋体" w:hint="eastAsia"/>
          <w:sz w:val="24"/>
          <w:szCs w:val="24"/>
        </w:rPr>
      </w:pPr>
    </w:p>
    <w:p w14:paraId="4FC8BE0D" w14:textId="77777777" w:rsidR="00892175" w:rsidRDefault="00892175" w:rsidP="00E83CBF">
      <w:pPr>
        <w:ind w:firstLineChars="200" w:firstLine="480"/>
        <w:rPr>
          <w:rFonts w:ascii="宋体" w:eastAsia="宋体" w:hAnsi="宋体"/>
          <w:sz w:val="24"/>
          <w:szCs w:val="24"/>
        </w:rPr>
      </w:pPr>
      <w:proofErr w:type="gramStart"/>
      <w:r w:rsidRPr="00892175">
        <w:rPr>
          <w:rFonts w:ascii="宋体" w:eastAsia="宋体" w:hAnsi="宋体" w:hint="eastAsia"/>
          <w:sz w:val="24"/>
          <w:szCs w:val="24"/>
        </w:rPr>
        <w:t>富途证券</w:t>
      </w:r>
      <w:proofErr w:type="gramEnd"/>
      <w:r w:rsidRPr="00892175">
        <w:rPr>
          <w:rFonts w:ascii="宋体" w:eastAsia="宋体" w:hAnsi="宋体" w:hint="eastAsia"/>
          <w:sz w:val="24"/>
          <w:szCs w:val="24"/>
        </w:rPr>
        <w:t>、老虎证券的工作人员表示，近期因收到当地税务部门通知前来咨询的中国内地用户的确有所增多，但并不知晓背后原因。如有疑问，建议咨询所在地税务部门。</w:t>
      </w:r>
    </w:p>
    <w:p w14:paraId="4EA05C98" w14:textId="77777777" w:rsidR="00E83CBF" w:rsidRPr="00892175" w:rsidRDefault="00E83CBF" w:rsidP="00E83CBF">
      <w:pPr>
        <w:ind w:firstLineChars="200" w:firstLine="480"/>
        <w:rPr>
          <w:rFonts w:ascii="宋体" w:eastAsia="宋体" w:hAnsi="宋体" w:hint="eastAsia"/>
          <w:sz w:val="24"/>
          <w:szCs w:val="24"/>
        </w:rPr>
      </w:pPr>
    </w:p>
    <w:p w14:paraId="632FD7F4" w14:textId="77777777" w:rsidR="00892175" w:rsidRDefault="00892175" w:rsidP="00E83CBF">
      <w:pPr>
        <w:ind w:firstLineChars="200" w:firstLine="482"/>
        <w:rPr>
          <w:rFonts w:ascii="宋体" w:eastAsia="宋体" w:hAnsi="宋体"/>
          <w:b/>
          <w:bCs/>
          <w:sz w:val="24"/>
          <w:szCs w:val="24"/>
        </w:rPr>
      </w:pPr>
      <w:r w:rsidRPr="00892175">
        <w:rPr>
          <w:rFonts w:ascii="宋体" w:eastAsia="宋体" w:hAnsi="宋体" w:hint="eastAsia"/>
          <w:b/>
          <w:bCs/>
          <w:sz w:val="24"/>
          <w:szCs w:val="24"/>
        </w:rPr>
        <w:t>规范引导持续，多地政策执行“上强度”</w:t>
      </w:r>
    </w:p>
    <w:p w14:paraId="06BD52FA" w14:textId="77777777" w:rsidR="00E83CBF" w:rsidRPr="00892175" w:rsidRDefault="00E83CBF" w:rsidP="00E83CBF">
      <w:pPr>
        <w:ind w:firstLineChars="200" w:firstLine="480"/>
        <w:rPr>
          <w:rFonts w:ascii="宋体" w:eastAsia="宋体" w:hAnsi="宋体" w:hint="eastAsia"/>
          <w:sz w:val="24"/>
          <w:szCs w:val="24"/>
        </w:rPr>
      </w:pPr>
    </w:p>
    <w:p w14:paraId="3D7CA6AC" w14:textId="77777777" w:rsidR="00892175" w:rsidRDefault="00892175" w:rsidP="00E83CBF">
      <w:pPr>
        <w:ind w:firstLineChars="200" w:firstLine="480"/>
        <w:rPr>
          <w:rFonts w:ascii="宋体" w:eastAsia="宋体" w:hAnsi="宋体"/>
          <w:sz w:val="24"/>
          <w:szCs w:val="24"/>
        </w:rPr>
      </w:pPr>
      <w:r w:rsidRPr="00892175">
        <w:rPr>
          <w:rFonts w:ascii="宋体" w:eastAsia="宋体" w:hAnsi="宋体" w:hint="eastAsia"/>
          <w:sz w:val="24"/>
          <w:szCs w:val="24"/>
        </w:rPr>
        <w:t>去年以来，多地税务部门针对中国居民境外收入申报纳税问题发文，一方面进行科普，另一方面则加强风险提示。</w:t>
      </w:r>
    </w:p>
    <w:p w14:paraId="2B5E2910" w14:textId="77777777" w:rsidR="00E83CBF" w:rsidRPr="00892175" w:rsidRDefault="00E83CBF" w:rsidP="00E83CBF">
      <w:pPr>
        <w:ind w:firstLineChars="200" w:firstLine="480"/>
        <w:rPr>
          <w:rFonts w:ascii="宋体" w:eastAsia="宋体" w:hAnsi="宋体" w:hint="eastAsia"/>
          <w:sz w:val="24"/>
          <w:szCs w:val="24"/>
        </w:rPr>
      </w:pPr>
    </w:p>
    <w:p w14:paraId="7212F810" w14:textId="77777777" w:rsidR="00892175" w:rsidRDefault="00892175" w:rsidP="00E83CBF">
      <w:pPr>
        <w:ind w:firstLineChars="200" w:firstLine="480"/>
        <w:rPr>
          <w:rFonts w:ascii="宋体" w:eastAsia="宋体" w:hAnsi="宋体"/>
          <w:sz w:val="24"/>
          <w:szCs w:val="24"/>
        </w:rPr>
      </w:pPr>
      <w:r w:rsidRPr="00892175">
        <w:rPr>
          <w:rFonts w:ascii="宋体" w:eastAsia="宋体" w:hAnsi="宋体" w:hint="eastAsia"/>
          <w:sz w:val="24"/>
          <w:szCs w:val="24"/>
        </w:rPr>
        <w:t>今年3月25日～26日，湖北、山东、上海、浙江等地税务部门密集发文宣布“依法对取得境外收入未申报的纳税人开展风险应对”，相关通知展示了典型案例，并提示“居民个人从中国境外取得所得的，应当在取得所得的次年3月1日至6月30日内申报纳税”。</w:t>
      </w:r>
    </w:p>
    <w:p w14:paraId="56072859" w14:textId="77777777" w:rsidR="00E83CBF" w:rsidRPr="00892175" w:rsidRDefault="00E83CBF" w:rsidP="00E83CBF">
      <w:pPr>
        <w:ind w:firstLineChars="200" w:firstLine="480"/>
        <w:rPr>
          <w:rFonts w:ascii="宋体" w:eastAsia="宋体" w:hAnsi="宋体" w:hint="eastAsia"/>
          <w:sz w:val="24"/>
          <w:szCs w:val="24"/>
        </w:rPr>
      </w:pPr>
    </w:p>
    <w:p w14:paraId="5CC36703" w14:textId="77777777" w:rsidR="00892175" w:rsidRDefault="00892175" w:rsidP="00E83CBF">
      <w:pPr>
        <w:ind w:firstLineChars="200" w:firstLine="480"/>
        <w:rPr>
          <w:rFonts w:ascii="宋体" w:eastAsia="宋体" w:hAnsi="宋体"/>
          <w:sz w:val="24"/>
          <w:szCs w:val="24"/>
        </w:rPr>
      </w:pPr>
      <w:r w:rsidRPr="00892175">
        <w:rPr>
          <w:rFonts w:ascii="宋体" w:eastAsia="宋体" w:hAnsi="宋体" w:hint="eastAsia"/>
          <w:sz w:val="24"/>
          <w:szCs w:val="24"/>
        </w:rPr>
        <w:t>除此，记者注意到，《个人所得税法》实施条例对在中国境内无住所的个人境外所得给出的纳税“豁免权”，在今年年初迎来首批到期日。</w:t>
      </w:r>
    </w:p>
    <w:p w14:paraId="33716C88" w14:textId="77777777" w:rsidR="00845D00" w:rsidRPr="00892175" w:rsidRDefault="00845D00" w:rsidP="00E83CBF">
      <w:pPr>
        <w:ind w:firstLineChars="200" w:firstLine="480"/>
        <w:rPr>
          <w:rFonts w:ascii="宋体" w:eastAsia="宋体" w:hAnsi="宋体" w:hint="eastAsia"/>
          <w:sz w:val="24"/>
          <w:szCs w:val="24"/>
        </w:rPr>
      </w:pPr>
    </w:p>
    <w:p w14:paraId="4F53B8D4" w14:textId="77777777" w:rsidR="00892175" w:rsidRDefault="00892175" w:rsidP="00845D00">
      <w:pPr>
        <w:ind w:firstLineChars="200" w:firstLine="480"/>
        <w:rPr>
          <w:rFonts w:ascii="宋体" w:eastAsia="宋体" w:hAnsi="宋体"/>
          <w:sz w:val="24"/>
          <w:szCs w:val="24"/>
        </w:rPr>
      </w:pPr>
      <w:r w:rsidRPr="00892175">
        <w:rPr>
          <w:rFonts w:ascii="宋体" w:eastAsia="宋体" w:hAnsi="宋体" w:hint="eastAsia"/>
          <w:sz w:val="24"/>
          <w:szCs w:val="24"/>
        </w:rPr>
        <w:t>根据《个人所得税法》，居民个人包括两类，一是在中国境内有住所的个人，二是无住所而一个纳税年度内在中国境内居住累计满一百八十三天的个人。所谓纳税“豁免权”，简单理解，自2019年1月1日及之后算起，若无住所个人连续6年在中国境内每年累计居住天数都满183天而且没有任何一年单次离境超过30天，则从第7年开始将要为境外所得纳税；如果6年中有任何1年上述条件中断，则第7年继续免缴个人境外所得税。</w:t>
      </w:r>
    </w:p>
    <w:p w14:paraId="17C05410" w14:textId="77777777" w:rsidR="00845D00" w:rsidRPr="00892175" w:rsidRDefault="00845D00" w:rsidP="00845D00">
      <w:pPr>
        <w:ind w:firstLineChars="200" w:firstLine="480"/>
        <w:rPr>
          <w:rFonts w:ascii="宋体" w:eastAsia="宋体" w:hAnsi="宋体" w:hint="eastAsia"/>
          <w:sz w:val="24"/>
          <w:szCs w:val="24"/>
        </w:rPr>
      </w:pPr>
    </w:p>
    <w:p w14:paraId="59E67594" w14:textId="77777777" w:rsidR="00892175" w:rsidRDefault="00892175" w:rsidP="00845D00">
      <w:pPr>
        <w:ind w:firstLineChars="200" w:firstLine="482"/>
        <w:rPr>
          <w:rFonts w:ascii="宋体" w:eastAsia="宋体" w:hAnsi="宋体"/>
          <w:b/>
          <w:bCs/>
          <w:sz w:val="24"/>
          <w:szCs w:val="24"/>
        </w:rPr>
      </w:pPr>
      <w:r w:rsidRPr="00892175">
        <w:rPr>
          <w:rFonts w:ascii="宋体" w:eastAsia="宋体" w:hAnsi="宋体" w:hint="eastAsia"/>
          <w:b/>
          <w:bCs/>
          <w:sz w:val="24"/>
          <w:szCs w:val="24"/>
        </w:rPr>
        <w:t>全球征税透明化，仍有盲区待打破</w:t>
      </w:r>
    </w:p>
    <w:p w14:paraId="0138448E" w14:textId="77777777" w:rsidR="00845D00" w:rsidRPr="00892175" w:rsidRDefault="00845D00" w:rsidP="00845D00">
      <w:pPr>
        <w:ind w:firstLineChars="200" w:firstLine="480"/>
        <w:rPr>
          <w:rFonts w:ascii="宋体" w:eastAsia="宋体" w:hAnsi="宋体" w:hint="eastAsia"/>
          <w:sz w:val="24"/>
          <w:szCs w:val="24"/>
        </w:rPr>
      </w:pPr>
    </w:p>
    <w:p w14:paraId="7939A36D" w14:textId="77777777" w:rsidR="00892175" w:rsidRDefault="00892175" w:rsidP="00845D00">
      <w:pPr>
        <w:ind w:firstLineChars="200" w:firstLine="480"/>
        <w:rPr>
          <w:rFonts w:ascii="宋体" w:eastAsia="宋体" w:hAnsi="宋体"/>
          <w:sz w:val="24"/>
          <w:szCs w:val="24"/>
        </w:rPr>
      </w:pPr>
      <w:r w:rsidRPr="00892175">
        <w:rPr>
          <w:rFonts w:ascii="宋体" w:eastAsia="宋体" w:hAnsi="宋体" w:hint="eastAsia"/>
          <w:sz w:val="24"/>
          <w:szCs w:val="24"/>
        </w:rPr>
        <w:t>不少税法人士认为，一国对应</w:t>
      </w:r>
      <w:proofErr w:type="gramStart"/>
      <w:r w:rsidRPr="00892175">
        <w:rPr>
          <w:rFonts w:ascii="宋体" w:eastAsia="宋体" w:hAnsi="宋体" w:hint="eastAsia"/>
          <w:sz w:val="24"/>
          <w:szCs w:val="24"/>
        </w:rPr>
        <w:t>税居民</w:t>
      </w:r>
      <w:proofErr w:type="gramEnd"/>
      <w:r w:rsidRPr="00892175">
        <w:rPr>
          <w:rFonts w:ascii="宋体" w:eastAsia="宋体" w:hAnsi="宋体" w:hint="eastAsia"/>
          <w:sz w:val="24"/>
          <w:szCs w:val="24"/>
        </w:rPr>
        <w:t>境外所得征税是大势所趋，中国跟进国际做法，严格按照相关政策法律进行征税是必然趋势。高朋律师事务所律师李隽彦提示，对税务局已通知的补申报、补缴纳，居民个人应尽快按相关要求完成，否则将面临自6月30日起每日万分之五的滞纳金。</w:t>
      </w:r>
    </w:p>
    <w:p w14:paraId="3AC6249C" w14:textId="77777777" w:rsidR="00845D00" w:rsidRPr="00892175" w:rsidRDefault="00845D00" w:rsidP="00845D00">
      <w:pPr>
        <w:ind w:firstLineChars="200" w:firstLine="480"/>
        <w:rPr>
          <w:rFonts w:ascii="宋体" w:eastAsia="宋体" w:hAnsi="宋体" w:hint="eastAsia"/>
          <w:sz w:val="24"/>
          <w:szCs w:val="24"/>
        </w:rPr>
      </w:pPr>
    </w:p>
    <w:p w14:paraId="333F85AF" w14:textId="77777777" w:rsidR="00892175" w:rsidRPr="00892175" w:rsidRDefault="00892175" w:rsidP="00845D00">
      <w:pPr>
        <w:ind w:firstLineChars="200" w:firstLine="480"/>
        <w:rPr>
          <w:rFonts w:ascii="宋体" w:eastAsia="宋体" w:hAnsi="宋体" w:hint="eastAsia"/>
          <w:sz w:val="24"/>
          <w:szCs w:val="24"/>
        </w:rPr>
      </w:pPr>
      <w:r w:rsidRPr="00892175">
        <w:rPr>
          <w:rFonts w:ascii="宋体" w:eastAsia="宋体" w:hAnsi="宋体" w:hint="eastAsia"/>
          <w:sz w:val="24"/>
          <w:szCs w:val="24"/>
        </w:rPr>
        <w:t>不过，在社交媒体上，面对投资港股、美股等境外收入申报纳税，尚未收到税务部门通知的</w:t>
      </w:r>
      <w:proofErr w:type="gramStart"/>
      <w:r w:rsidRPr="00892175">
        <w:rPr>
          <w:rFonts w:ascii="宋体" w:eastAsia="宋体" w:hAnsi="宋体" w:hint="eastAsia"/>
          <w:sz w:val="24"/>
          <w:szCs w:val="24"/>
        </w:rPr>
        <w:t>网友仍</w:t>
      </w:r>
      <w:proofErr w:type="gramEnd"/>
      <w:r w:rsidRPr="00892175">
        <w:rPr>
          <w:rFonts w:ascii="宋体" w:eastAsia="宋体" w:hAnsi="宋体" w:hint="eastAsia"/>
          <w:sz w:val="24"/>
          <w:szCs w:val="24"/>
        </w:rPr>
        <w:t>存在“侥幸”心理，有些选择观望等待，有些则表示将另择开户券商（比如美国券商）以避开CRS框架；还有部分网友想要配合税务部门要求对境外收入申报纳税，却对申报纳税的流程和细节存在疑惑，包括申报范围、境外预扣税款抵扣、港/美股投资收益纳税区别、盈亏抵扣规则、纳税币种选择、可追溯期限等。</w:t>
      </w:r>
    </w:p>
    <w:p w14:paraId="26F8526F" w14:textId="4F0AD5FD" w:rsidR="00892175" w:rsidRPr="00892175" w:rsidRDefault="00892175" w:rsidP="00892175">
      <w:pPr>
        <w:rPr>
          <w:rFonts w:ascii="宋体" w:eastAsia="宋体" w:hAnsi="宋体" w:hint="eastAsia"/>
          <w:sz w:val="24"/>
          <w:szCs w:val="24"/>
        </w:rPr>
      </w:pPr>
      <w:r w:rsidRPr="00892175">
        <w:rPr>
          <w:rFonts w:ascii="宋体" w:eastAsia="宋体" w:hAnsi="宋体" w:hint="eastAsia"/>
          <w:sz w:val="24"/>
          <w:szCs w:val="24"/>
        </w:rPr>
        <w:drawing>
          <wp:inline distT="0" distB="0" distL="0" distR="0" wp14:anchorId="56926515" wp14:editId="1A1D729C">
            <wp:extent cx="5274310" cy="3418205"/>
            <wp:effectExtent l="0" t="0" r="2540" b="0"/>
            <wp:docPr id="19635786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4310" cy="3418205"/>
                    </a:xfrm>
                    <a:prstGeom prst="rect">
                      <a:avLst/>
                    </a:prstGeom>
                    <a:noFill/>
                    <a:ln>
                      <a:noFill/>
                    </a:ln>
                  </pic:spPr>
                </pic:pic>
              </a:graphicData>
            </a:graphic>
          </wp:inline>
        </w:drawing>
      </w:r>
    </w:p>
    <w:p w14:paraId="1F7F2738" w14:textId="77777777" w:rsidR="00892175" w:rsidRDefault="00892175" w:rsidP="0088421F">
      <w:pPr>
        <w:ind w:firstLineChars="200" w:firstLine="480"/>
        <w:rPr>
          <w:rFonts w:ascii="宋体" w:eastAsia="宋体" w:hAnsi="宋体"/>
          <w:sz w:val="24"/>
          <w:szCs w:val="24"/>
        </w:rPr>
      </w:pPr>
      <w:r w:rsidRPr="00892175">
        <w:rPr>
          <w:rFonts w:ascii="宋体" w:eastAsia="宋体" w:hAnsi="宋体" w:hint="eastAsia"/>
          <w:sz w:val="24"/>
          <w:szCs w:val="24"/>
        </w:rPr>
        <w:t>记者注意到，今年3月尤其临近个税申报窗口期尾声时，多地税务局发文回应个人境外所得申报纳税的热点问题和注意事项，形式包括图文、视频等。</w:t>
      </w:r>
    </w:p>
    <w:p w14:paraId="58B00CE9" w14:textId="77777777" w:rsidR="00E74EBE" w:rsidRPr="00892175" w:rsidRDefault="00E74EBE" w:rsidP="0088421F">
      <w:pPr>
        <w:ind w:firstLineChars="200" w:firstLine="480"/>
        <w:rPr>
          <w:rFonts w:ascii="宋体" w:eastAsia="宋体" w:hAnsi="宋体" w:hint="eastAsia"/>
          <w:sz w:val="24"/>
          <w:szCs w:val="24"/>
        </w:rPr>
      </w:pPr>
    </w:p>
    <w:p w14:paraId="6C106057" w14:textId="77777777" w:rsidR="00892175" w:rsidRDefault="00892175" w:rsidP="00E74EBE">
      <w:pPr>
        <w:ind w:firstLineChars="200" w:firstLine="480"/>
        <w:rPr>
          <w:rFonts w:ascii="宋体" w:eastAsia="宋体" w:hAnsi="宋体"/>
          <w:sz w:val="24"/>
          <w:szCs w:val="24"/>
        </w:rPr>
      </w:pPr>
      <w:r w:rsidRPr="00892175">
        <w:rPr>
          <w:rFonts w:ascii="宋体" w:eastAsia="宋体" w:hAnsi="宋体" w:hint="eastAsia"/>
          <w:sz w:val="24"/>
          <w:szCs w:val="24"/>
        </w:rPr>
        <w:t>对于投资者较为关注的盈亏抵扣问题，李寒蕾表示，税收居民在中国境外投资的盈亏，原则上可以按年度抵扣，但具体适用情况会受到投资收益性质、所得</w:t>
      </w:r>
      <w:r w:rsidRPr="00892175">
        <w:rPr>
          <w:rFonts w:ascii="宋体" w:eastAsia="宋体" w:hAnsi="宋体" w:hint="eastAsia"/>
          <w:sz w:val="24"/>
          <w:szCs w:val="24"/>
        </w:rPr>
        <w:lastRenderedPageBreak/>
        <w:t>来源地税收规则等因素的影响。同时，税款一般需换算成人民币后缴税。</w:t>
      </w:r>
    </w:p>
    <w:p w14:paraId="23B22F2F" w14:textId="77777777" w:rsidR="00E74EBE" w:rsidRPr="00892175" w:rsidRDefault="00E74EBE" w:rsidP="00E74EBE">
      <w:pPr>
        <w:ind w:firstLineChars="200" w:firstLine="480"/>
        <w:rPr>
          <w:rFonts w:ascii="宋体" w:eastAsia="宋体" w:hAnsi="宋体" w:hint="eastAsia"/>
          <w:sz w:val="24"/>
          <w:szCs w:val="24"/>
        </w:rPr>
      </w:pPr>
    </w:p>
    <w:p w14:paraId="4B4CD102" w14:textId="77777777" w:rsidR="00892175" w:rsidRDefault="00892175" w:rsidP="00E74EBE">
      <w:pPr>
        <w:ind w:firstLineChars="200" w:firstLine="480"/>
        <w:rPr>
          <w:rFonts w:ascii="宋体" w:eastAsia="宋体" w:hAnsi="宋体"/>
          <w:sz w:val="24"/>
          <w:szCs w:val="24"/>
        </w:rPr>
      </w:pPr>
      <w:r w:rsidRPr="00892175">
        <w:rPr>
          <w:rFonts w:ascii="宋体" w:eastAsia="宋体" w:hAnsi="宋体" w:hint="eastAsia"/>
          <w:sz w:val="24"/>
          <w:szCs w:val="24"/>
        </w:rPr>
        <w:t>另有网友在社交媒体上表示，自己已</w:t>
      </w:r>
      <w:proofErr w:type="gramStart"/>
      <w:r w:rsidRPr="00892175">
        <w:rPr>
          <w:rFonts w:ascii="宋体" w:eastAsia="宋体" w:hAnsi="宋体" w:hint="eastAsia"/>
          <w:sz w:val="24"/>
          <w:szCs w:val="24"/>
        </w:rPr>
        <w:t>火速在</w:t>
      </w:r>
      <w:proofErr w:type="gramEnd"/>
      <w:r w:rsidRPr="00892175">
        <w:rPr>
          <w:rFonts w:ascii="宋体" w:eastAsia="宋体" w:hAnsi="宋体" w:hint="eastAsia"/>
          <w:sz w:val="24"/>
          <w:szCs w:val="24"/>
        </w:rPr>
        <w:t>某美国券商开户。因为美国通过《海外账户税收遵从法案》（FATCA）实现金融账户涉税信息交换，为非CRS参与国，被不少人认为可以借此规避国内税务部门对其境外所得的监控。</w:t>
      </w:r>
    </w:p>
    <w:p w14:paraId="069FC2EE" w14:textId="77777777" w:rsidR="00E74EBE" w:rsidRPr="00892175" w:rsidRDefault="00E74EBE" w:rsidP="00E74EBE">
      <w:pPr>
        <w:ind w:firstLineChars="200" w:firstLine="480"/>
        <w:rPr>
          <w:rFonts w:ascii="宋体" w:eastAsia="宋体" w:hAnsi="宋体" w:hint="eastAsia"/>
          <w:sz w:val="24"/>
          <w:szCs w:val="24"/>
        </w:rPr>
      </w:pPr>
    </w:p>
    <w:p w14:paraId="5CFB06AD" w14:textId="77777777" w:rsidR="00892175" w:rsidRDefault="00892175" w:rsidP="00E74EBE">
      <w:pPr>
        <w:ind w:firstLineChars="200" w:firstLine="480"/>
        <w:rPr>
          <w:rFonts w:ascii="宋体" w:eastAsia="宋体" w:hAnsi="宋体"/>
          <w:sz w:val="24"/>
          <w:szCs w:val="24"/>
        </w:rPr>
      </w:pPr>
      <w:r w:rsidRPr="00892175">
        <w:rPr>
          <w:rFonts w:ascii="宋体" w:eastAsia="宋体" w:hAnsi="宋体" w:hint="eastAsia"/>
          <w:sz w:val="24"/>
          <w:szCs w:val="24"/>
        </w:rPr>
        <w:t>不过，在美国FATCA双边信息互换机制下，实行全球收入征税国家的税务居民在美国金融机构的账户信息也将会被交换回本国税务机关，并产生相应税务后果。目前，全球已有100多个国家和地区与美国签署FATCA协议，中国也早在2014年与美国签署了FATCA协议。与此同时，有法律人士提示，CRS标准下，需要向税务部门上报用户信息的金融机构不只是券商，还包括银行、保险、信托等。</w:t>
      </w:r>
    </w:p>
    <w:p w14:paraId="79792FB2" w14:textId="77777777" w:rsidR="00903F2E" w:rsidRPr="00892175" w:rsidRDefault="00903F2E" w:rsidP="00E74EBE">
      <w:pPr>
        <w:ind w:firstLineChars="200" w:firstLine="480"/>
        <w:rPr>
          <w:rFonts w:ascii="宋体" w:eastAsia="宋体" w:hAnsi="宋体" w:hint="eastAsia"/>
          <w:sz w:val="24"/>
          <w:szCs w:val="24"/>
        </w:rPr>
      </w:pPr>
    </w:p>
    <w:p w14:paraId="253C0998" w14:textId="77777777" w:rsidR="00892175" w:rsidRPr="00892175" w:rsidRDefault="00892175" w:rsidP="00903F2E">
      <w:pPr>
        <w:ind w:firstLineChars="200" w:firstLine="480"/>
        <w:rPr>
          <w:rFonts w:ascii="宋体" w:eastAsia="宋体" w:hAnsi="宋体" w:hint="eastAsia"/>
          <w:sz w:val="24"/>
          <w:szCs w:val="24"/>
        </w:rPr>
      </w:pPr>
      <w:r w:rsidRPr="00892175">
        <w:rPr>
          <w:rFonts w:ascii="宋体" w:eastAsia="宋体" w:hAnsi="宋体" w:hint="eastAsia"/>
          <w:sz w:val="24"/>
          <w:szCs w:val="24"/>
        </w:rPr>
        <w:t>周学腾还强调，居民个人应该尽量完善境外资金的合</w:t>
      </w:r>
      <w:proofErr w:type="gramStart"/>
      <w:r w:rsidRPr="00892175">
        <w:rPr>
          <w:rFonts w:ascii="宋体" w:eastAsia="宋体" w:hAnsi="宋体" w:hint="eastAsia"/>
          <w:sz w:val="24"/>
          <w:szCs w:val="24"/>
        </w:rPr>
        <w:t>规</w:t>
      </w:r>
      <w:proofErr w:type="gramEnd"/>
      <w:r w:rsidRPr="00892175">
        <w:rPr>
          <w:rFonts w:ascii="宋体" w:eastAsia="宋体" w:hAnsi="宋体" w:hint="eastAsia"/>
          <w:sz w:val="24"/>
          <w:szCs w:val="24"/>
        </w:rPr>
        <w:t>动作。“税务局就（税务居民）境外收入征税的动作并不必然令境外存量资金在外汇管理层面合</w:t>
      </w:r>
      <w:proofErr w:type="gramStart"/>
      <w:r w:rsidRPr="00892175">
        <w:rPr>
          <w:rFonts w:ascii="宋体" w:eastAsia="宋体" w:hAnsi="宋体" w:hint="eastAsia"/>
          <w:sz w:val="24"/>
          <w:szCs w:val="24"/>
        </w:rPr>
        <w:t>规</w:t>
      </w:r>
      <w:proofErr w:type="gramEnd"/>
      <w:r w:rsidRPr="00892175">
        <w:rPr>
          <w:rFonts w:ascii="宋体" w:eastAsia="宋体" w:hAnsi="宋体" w:hint="eastAsia"/>
          <w:sz w:val="24"/>
          <w:szCs w:val="24"/>
        </w:rPr>
        <w:t>。但税务局和外管局已在共同建立日常信息交换机制。”她说。</w:t>
      </w:r>
    </w:p>
    <w:p w14:paraId="2E304663" w14:textId="77777777" w:rsidR="00CE1AAD" w:rsidRPr="00CE1AAD" w:rsidRDefault="00CE1AAD">
      <w:pPr>
        <w:rPr>
          <w:rFonts w:ascii="宋体" w:eastAsia="宋体" w:hAnsi="宋体" w:hint="eastAsia"/>
          <w:sz w:val="24"/>
          <w:szCs w:val="24"/>
        </w:rPr>
      </w:pPr>
    </w:p>
    <w:sectPr w:rsidR="00CE1AAD" w:rsidRPr="00CE1A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AC77" w14:textId="77777777" w:rsidR="007A2B28" w:rsidRDefault="007A2B28" w:rsidP="00FC4EE8">
      <w:pPr>
        <w:rPr>
          <w:rFonts w:hint="eastAsia"/>
        </w:rPr>
      </w:pPr>
      <w:r>
        <w:separator/>
      </w:r>
    </w:p>
  </w:endnote>
  <w:endnote w:type="continuationSeparator" w:id="0">
    <w:p w14:paraId="4D2FD063" w14:textId="77777777" w:rsidR="007A2B28" w:rsidRDefault="007A2B28" w:rsidP="00FC4EE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9449" w14:textId="77777777" w:rsidR="007A2B28" w:rsidRDefault="007A2B28" w:rsidP="00FC4EE8">
      <w:pPr>
        <w:rPr>
          <w:rFonts w:hint="eastAsia"/>
        </w:rPr>
      </w:pPr>
      <w:r>
        <w:separator/>
      </w:r>
    </w:p>
  </w:footnote>
  <w:footnote w:type="continuationSeparator" w:id="0">
    <w:p w14:paraId="6E150289" w14:textId="77777777" w:rsidR="007A2B28" w:rsidRDefault="007A2B28" w:rsidP="00FC4EE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5F2"/>
    <w:rsid w:val="00014A5B"/>
    <w:rsid w:val="00030E66"/>
    <w:rsid w:val="000B4693"/>
    <w:rsid w:val="00156EB1"/>
    <w:rsid w:val="002645F2"/>
    <w:rsid w:val="002A41D0"/>
    <w:rsid w:val="003031E2"/>
    <w:rsid w:val="00367589"/>
    <w:rsid w:val="003A5F09"/>
    <w:rsid w:val="00413C62"/>
    <w:rsid w:val="00440BED"/>
    <w:rsid w:val="0048566A"/>
    <w:rsid w:val="007A2B28"/>
    <w:rsid w:val="00845D00"/>
    <w:rsid w:val="0088421F"/>
    <w:rsid w:val="00892175"/>
    <w:rsid w:val="00903F2E"/>
    <w:rsid w:val="009732DB"/>
    <w:rsid w:val="0098141B"/>
    <w:rsid w:val="00A74700"/>
    <w:rsid w:val="00CE1AAD"/>
    <w:rsid w:val="00DF5381"/>
    <w:rsid w:val="00E57B08"/>
    <w:rsid w:val="00E74EBE"/>
    <w:rsid w:val="00E83CBF"/>
    <w:rsid w:val="00FC4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509253"/>
  <w15:chartTrackingRefBased/>
  <w15:docId w15:val="{76204668-097D-4F10-8810-EB2B77F5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645F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645F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645F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645F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645F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2645F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645F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645F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645F2"/>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645F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645F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645F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645F2"/>
    <w:rPr>
      <w:rFonts w:cstheme="majorBidi"/>
      <w:color w:val="0F4761" w:themeColor="accent1" w:themeShade="BF"/>
      <w:sz w:val="28"/>
      <w:szCs w:val="28"/>
    </w:rPr>
  </w:style>
  <w:style w:type="character" w:customStyle="1" w:styleId="50">
    <w:name w:val="标题 5 字符"/>
    <w:basedOn w:val="a0"/>
    <w:link w:val="5"/>
    <w:uiPriority w:val="9"/>
    <w:semiHidden/>
    <w:rsid w:val="002645F2"/>
    <w:rPr>
      <w:rFonts w:cstheme="majorBidi"/>
      <w:color w:val="0F4761" w:themeColor="accent1" w:themeShade="BF"/>
      <w:sz w:val="24"/>
      <w:szCs w:val="24"/>
    </w:rPr>
  </w:style>
  <w:style w:type="character" w:customStyle="1" w:styleId="60">
    <w:name w:val="标题 6 字符"/>
    <w:basedOn w:val="a0"/>
    <w:link w:val="6"/>
    <w:uiPriority w:val="9"/>
    <w:semiHidden/>
    <w:rsid w:val="002645F2"/>
    <w:rPr>
      <w:rFonts w:cstheme="majorBidi"/>
      <w:b/>
      <w:bCs/>
      <w:color w:val="0F4761" w:themeColor="accent1" w:themeShade="BF"/>
    </w:rPr>
  </w:style>
  <w:style w:type="character" w:customStyle="1" w:styleId="70">
    <w:name w:val="标题 7 字符"/>
    <w:basedOn w:val="a0"/>
    <w:link w:val="7"/>
    <w:uiPriority w:val="9"/>
    <w:semiHidden/>
    <w:rsid w:val="002645F2"/>
    <w:rPr>
      <w:rFonts w:cstheme="majorBidi"/>
      <w:b/>
      <w:bCs/>
      <w:color w:val="595959" w:themeColor="text1" w:themeTint="A6"/>
    </w:rPr>
  </w:style>
  <w:style w:type="character" w:customStyle="1" w:styleId="80">
    <w:name w:val="标题 8 字符"/>
    <w:basedOn w:val="a0"/>
    <w:link w:val="8"/>
    <w:uiPriority w:val="9"/>
    <w:semiHidden/>
    <w:rsid w:val="002645F2"/>
    <w:rPr>
      <w:rFonts w:cstheme="majorBidi"/>
      <w:color w:val="595959" w:themeColor="text1" w:themeTint="A6"/>
    </w:rPr>
  </w:style>
  <w:style w:type="character" w:customStyle="1" w:styleId="90">
    <w:name w:val="标题 9 字符"/>
    <w:basedOn w:val="a0"/>
    <w:link w:val="9"/>
    <w:uiPriority w:val="9"/>
    <w:semiHidden/>
    <w:rsid w:val="002645F2"/>
    <w:rPr>
      <w:rFonts w:eastAsiaTheme="majorEastAsia" w:cstheme="majorBidi"/>
      <w:color w:val="595959" w:themeColor="text1" w:themeTint="A6"/>
    </w:rPr>
  </w:style>
  <w:style w:type="paragraph" w:styleId="a3">
    <w:name w:val="Title"/>
    <w:basedOn w:val="a"/>
    <w:next w:val="a"/>
    <w:link w:val="a4"/>
    <w:uiPriority w:val="10"/>
    <w:qFormat/>
    <w:rsid w:val="002645F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645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45F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645F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645F2"/>
    <w:pPr>
      <w:spacing w:before="160" w:after="160"/>
      <w:jc w:val="center"/>
    </w:pPr>
    <w:rPr>
      <w:i/>
      <w:iCs/>
      <w:color w:val="404040" w:themeColor="text1" w:themeTint="BF"/>
    </w:rPr>
  </w:style>
  <w:style w:type="character" w:customStyle="1" w:styleId="a8">
    <w:name w:val="引用 字符"/>
    <w:basedOn w:val="a0"/>
    <w:link w:val="a7"/>
    <w:uiPriority w:val="29"/>
    <w:rsid w:val="002645F2"/>
    <w:rPr>
      <w:i/>
      <w:iCs/>
      <w:color w:val="404040" w:themeColor="text1" w:themeTint="BF"/>
    </w:rPr>
  </w:style>
  <w:style w:type="paragraph" w:styleId="a9">
    <w:name w:val="List Paragraph"/>
    <w:basedOn w:val="a"/>
    <w:uiPriority w:val="34"/>
    <w:qFormat/>
    <w:rsid w:val="002645F2"/>
    <w:pPr>
      <w:ind w:left="720"/>
      <w:contextualSpacing/>
    </w:pPr>
  </w:style>
  <w:style w:type="character" w:styleId="aa">
    <w:name w:val="Intense Emphasis"/>
    <w:basedOn w:val="a0"/>
    <w:uiPriority w:val="21"/>
    <w:qFormat/>
    <w:rsid w:val="002645F2"/>
    <w:rPr>
      <w:i/>
      <w:iCs/>
      <w:color w:val="0F4761" w:themeColor="accent1" w:themeShade="BF"/>
    </w:rPr>
  </w:style>
  <w:style w:type="paragraph" w:styleId="ab">
    <w:name w:val="Intense Quote"/>
    <w:basedOn w:val="a"/>
    <w:next w:val="a"/>
    <w:link w:val="ac"/>
    <w:uiPriority w:val="30"/>
    <w:qFormat/>
    <w:rsid w:val="002645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645F2"/>
    <w:rPr>
      <w:i/>
      <w:iCs/>
      <w:color w:val="0F4761" w:themeColor="accent1" w:themeShade="BF"/>
    </w:rPr>
  </w:style>
  <w:style w:type="character" w:styleId="ad">
    <w:name w:val="Intense Reference"/>
    <w:basedOn w:val="a0"/>
    <w:uiPriority w:val="32"/>
    <w:qFormat/>
    <w:rsid w:val="002645F2"/>
    <w:rPr>
      <w:b/>
      <w:bCs/>
      <w:smallCaps/>
      <w:color w:val="0F4761" w:themeColor="accent1" w:themeShade="BF"/>
      <w:spacing w:val="5"/>
    </w:rPr>
  </w:style>
  <w:style w:type="paragraph" w:styleId="ae">
    <w:name w:val="header"/>
    <w:basedOn w:val="a"/>
    <w:link w:val="af"/>
    <w:uiPriority w:val="99"/>
    <w:unhideWhenUsed/>
    <w:rsid w:val="00FC4EE8"/>
    <w:pPr>
      <w:tabs>
        <w:tab w:val="center" w:pos="4153"/>
        <w:tab w:val="right" w:pos="8306"/>
      </w:tabs>
      <w:snapToGrid w:val="0"/>
      <w:jc w:val="center"/>
    </w:pPr>
    <w:rPr>
      <w:sz w:val="18"/>
      <w:szCs w:val="18"/>
    </w:rPr>
  </w:style>
  <w:style w:type="character" w:customStyle="1" w:styleId="af">
    <w:name w:val="页眉 字符"/>
    <w:basedOn w:val="a0"/>
    <w:link w:val="ae"/>
    <w:uiPriority w:val="99"/>
    <w:rsid w:val="00FC4EE8"/>
    <w:rPr>
      <w:sz w:val="18"/>
      <w:szCs w:val="18"/>
    </w:rPr>
  </w:style>
  <w:style w:type="paragraph" w:styleId="af0">
    <w:name w:val="footer"/>
    <w:basedOn w:val="a"/>
    <w:link w:val="af1"/>
    <w:uiPriority w:val="99"/>
    <w:unhideWhenUsed/>
    <w:rsid w:val="00FC4EE8"/>
    <w:pPr>
      <w:tabs>
        <w:tab w:val="center" w:pos="4153"/>
        <w:tab w:val="right" w:pos="8306"/>
      </w:tabs>
      <w:snapToGrid w:val="0"/>
      <w:jc w:val="left"/>
    </w:pPr>
    <w:rPr>
      <w:sz w:val="18"/>
      <w:szCs w:val="18"/>
    </w:rPr>
  </w:style>
  <w:style w:type="character" w:customStyle="1" w:styleId="af1">
    <w:name w:val="页脚 字符"/>
    <w:basedOn w:val="a0"/>
    <w:link w:val="af0"/>
    <w:uiPriority w:val="99"/>
    <w:rsid w:val="00FC4E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1897</Words>
  <Characters>2296</Characters>
  <Application>Microsoft Office Word</Application>
  <DocSecurity>0</DocSecurity>
  <Lines>287</Lines>
  <Paragraphs>322</Paragraphs>
  <ScaleCrop>false</ScaleCrop>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dp</dc:creator>
  <cp:keywords/>
  <dc:description/>
  <cp:lastModifiedBy>W dp</cp:lastModifiedBy>
  <cp:revision>28</cp:revision>
  <dcterms:created xsi:type="dcterms:W3CDTF">2026-04-25T01:52:00Z</dcterms:created>
  <dcterms:modified xsi:type="dcterms:W3CDTF">2026-04-25T01:56:00Z</dcterms:modified>
</cp:coreProperties>
</file>